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29" w:rsidRPr="002F45BA" w:rsidRDefault="00D92A29">
      <w:pPr>
        <w:spacing w:before="69"/>
        <w:ind w:left="6807"/>
        <w:rPr>
          <w:rFonts w:asciiTheme="minorHAnsi" w:hAnsiTheme="minorHAnsi"/>
          <w:sz w:val="16"/>
        </w:rPr>
      </w:pPr>
    </w:p>
    <w:p w:rsidR="00D92A29" w:rsidRPr="00272C42" w:rsidRDefault="00D92A29">
      <w:pPr>
        <w:spacing w:before="69"/>
        <w:ind w:left="6807"/>
        <w:rPr>
          <w:rFonts w:ascii="Baskerville Old Face" w:hAnsi="Baskerville Old Face"/>
          <w:sz w:val="16"/>
        </w:rPr>
      </w:pPr>
    </w:p>
    <w:p w:rsidR="00C5194A" w:rsidRPr="00272C42" w:rsidRDefault="00503469">
      <w:pPr>
        <w:spacing w:before="69"/>
        <w:ind w:left="6807"/>
        <w:rPr>
          <w:rFonts w:ascii="Baskerville Old Face" w:hAnsi="Baskerville Old Face"/>
          <w:sz w:val="16"/>
        </w:rPr>
      </w:pPr>
      <w:r w:rsidRPr="00272C42">
        <w:rPr>
          <w:sz w:val="16"/>
        </w:rPr>
        <w:t>Додаток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№</w:t>
      </w:r>
      <w:r w:rsidRPr="00272C42">
        <w:rPr>
          <w:rFonts w:ascii="Baskerville Old Face" w:hAnsi="Baskerville Old Face"/>
          <w:sz w:val="16"/>
        </w:rPr>
        <w:t>2</w:t>
      </w:r>
    </w:p>
    <w:p w:rsidR="00C5194A" w:rsidRPr="00272C42" w:rsidRDefault="00503469">
      <w:pPr>
        <w:spacing w:before="1"/>
        <w:ind w:left="6807" w:right="463"/>
        <w:rPr>
          <w:rFonts w:ascii="Baskerville Old Face" w:hAnsi="Baskerville Old Face"/>
          <w:sz w:val="16"/>
        </w:rPr>
      </w:pPr>
      <w:r w:rsidRPr="00272C42">
        <w:rPr>
          <w:sz w:val="16"/>
        </w:rPr>
        <w:t>до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Договору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про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постачання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електричної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енергії</w:t>
      </w:r>
      <w:r w:rsidRPr="00272C42">
        <w:rPr>
          <w:rFonts w:ascii="Baskerville Old Face" w:hAnsi="Baskerville Old Face"/>
          <w:sz w:val="16"/>
        </w:rPr>
        <w:t xml:space="preserve"> </w:t>
      </w:r>
      <w:r w:rsidRPr="00272C42">
        <w:rPr>
          <w:sz w:val="16"/>
        </w:rPr>
        <w:t>споживачу</w:t>
      </w:r>
    </w:p>
    <w:p w:rsidR="00C5194A" w:rsidRPr="00272C42" w:rsidRDefault="00C5194A">
      <w:pPr>
        <w:pStyle w:val="a3"/>
        <w:spacing w:before="9"/>
        <w:rPr>
          <w:rFonts w:ascii="Baskerville Old Face" w:hAnsi="Baskerville Old Face"/>
          <w:sz w:val="15"/>
        </w:rPr>
      </w:pPr>
    </w:p>
    <w:p w:rsidR="00D92A29" w:rsidRPr="00272C42" w:rsidRDefault="00365427" w:rsidP="00365427">
      <w:pPr>
        <w:pStyle w:val="a3"/>
        <w:ind w:right="3323"/>
        <w:rPr>
          <w:rFonts w:ascii="Baskerville Old Face" w:hAnsi="Baskerville Old Face"/>
          <w:b/>
        </w:rPr>
      </w:pPr>
      <w:r w:rsidRPr="00272C42">
        <w:rPr>
          <w:rFonts w:ascii="Baskerville Old Face" w:hAnsi="Baskerville Old Face"/>
          <w:b/>
        </w:rPr>
        <w:t xml:space="preserve">                                    </w:t>
      </w:r>
      <w:r w:rsidR="00804247" w:rsidRPr="00272C42">
        <w:rPr>
          <w:rFonts w:ascii="Baskerville Old Face" w:hAnsi="Baskerville Old Face"/>
          <w:b/>
        </w:rPr>
        <w:t xml:space="preserve">                              </w:t>
      </w:r>
      <w:r w:rsidRPr="00272C42">
        <w:rPr>
          <w:rFonts w:ascii="Baskerville Old Face" w:hAnsi="Baskerville Old Face"/>
          <w:b/>
        </w:rPr>
        <w:t xml:space="preserve">  </w:t>
      </w:r>
    </w:p>
    <w:p w:rsidR="00D92A29" w:rsidRPr="00272C42" w:rsidRDefault="00D92A29" w:rsidP="00365427">
      <w:pPr>
        <w:pStyle w:val="a3"/>
        <w:ind w:right="3323"/>
        <w:rPr>
          <w:rFonts w:ascii="Baskerville Old Face" w:hAnsi="Baskerville Old Face"/>
          <w:b/>
        </w:rPr>
      </w:pPr>
      <w:r w:rsidRPr="00272C42">
        <w:rPr>
          <w:rFonts w:ascii="Baskerville Old Face" w:hAnsi="Baskerville Old Face"/>
          <w:b/>
        </w:rPr>
        <w:t xml:space="preserve">                                                                 </w:t>
      </w:r>
    </w:p>
    <w:p w:rsidR="00D92A29" w:rsidRPr="00272C42" w:rsidRDefault="00D92A29" w:rsidP="00365427">
      <w:pPr>
        <w:pStyle w:val="a3"/>
        <w:ind w:right="3323"/>
        <w:rPr>
          <w:rFonts w:ascii="Baskerville Old Face" w:hAnsi="Baskerville Old Face"/>
          <w:b/>
        </w:rPr>
      </w:pPr>
    </w:p>
    <w:p w:rsidR="00D92A29" w:rsidRPr="00272C42" w:rsidRDefault="00D92A29" w:rsidP="00365427">
      <w:pPr>
        <w:pStyle w:val="a3"/>
        <w:ind w:right="3323"/>
        <w:rPr>
          <w:rFonts w:ascii="Baskerville Old Face" w:hAnsi="Baskerville Old Face"/>
          <w:b/>
        </w:rPr>
      </w:pPr>
    </w:p>
    <w:p w:rsidR="00C5194A" w:rsidRPr="00272C42" w:rsidRDefault="00D92A29" w:rsidP="00365427">
      <w:pPr>
        <w:pStyle w:val="a3"/>
        <w:ind w:right="3323"/>
        <w:rPr>
          <w:rFonts w:ascii="Baskerville Old Face" w:hAnsi="Baskerville Old Face"/>
          <w:b/>
        </w:rPr>
      </w:pPr>
      <w:r w:rsidRPr="00272C42">
        <w:rPr>
          <w:rFonts w:ascii="Baskerville Old Face" w:hAnsi="Baskerville Old Face"/>
          <w:b/>
        </w:rPr>
        <w:t xml:space="preserve">                                                                </w:t>
      </w:r>
      <w:r w:rsidR="00503469" w:rsidRPr="00272C42">
        <w:rPr>
          <w:b/>
        </w:rPr>
        <w:t>Комерційна</w:t>
      </w:r>
      <w:r w:rsidR="00503469" w:rsidRPr="00272C42">
        <w:rPr>
          <w:rFonts w:ascii="Baskerville Old Face" w:hAnsi="Baskerville Old Face"/>
          <w:b/>
        </w:rPr>
        <w:t xml:space="preserve"> </w:t>
      </w:r>
      <w:r w:rsidR="00503469" w:rsidRPr="00272C42">
        <w:rPr>
          <w:b/>
        </w:rPr>
        <w:t>пропозиція</w:t>
      </w:r>
      <w:r w:rsidR="00503469" w:rsidRPr="00272C42">
        <w:rPr>
          <w:rFonts w:ascii="Baskerville Old Face" w:hAnsi="Baskerville Old Face"/>
          <w:b/>
        </w:rPr>
        <w:t xml:space="preserve"> </w:t>
      </w:r>
      <w:r w:rsidR="00503469" w:rsidRPr="00272C42">
        <w:rPr>
          <w:b/>
        </w:rPr>
        <w:t>№</w:t>
      </w:r>
      <w:r w:rsidR="00503469" w:rsidRPr="00272C42">
        <w:rPr>
          <w:rFonts w:ascii="Baskerville Old Face" w:hAnsi="Baskerville Old Face"/>
          <w:b/>
        </w:rPr>
        <w:t xml:space="preserve"> </w:t>
      </w:r>
      <w:r w:rsidR="00365427" w:rsidRPr="00272C42">
        <w:rPr>
          <w:rFonts w:ascii="Baskerville Old Face" w:hAnsi="Baskerville Old Face"/>
          <w:b/>
        </w:rPr>
        <w:t>1</w:t>
      </w:r>
    </w:p>
    <w:p w:rsidR="00C0428C" w:rsidRPr="00272C42" w:rsidRDefault="00C0428C" w:rsidP="00C0428C">
      <w:pPr>
        <w:pStyle w:val="a3"/>
        <w:ind w:right="621"/>
        <w:jc w:val="both"/>
        <w:rPr>
          <w:rFonts w:ascii="Baskerville Old Face" w:hAnsi="Baskerville Old Face"/>
        </w:rPr>
      </w:pPr>
      <w:r w:rsidRPr="00272C42">
        <w:rPr>
          <w:rFonts w:ascii="Baskerville Old Face" w:hAnsi="Baskerville Old Face"/>
        </w:rPr>
        <w:t xml:space="preserve">                      </w:t>
      </w:r>
      <w:r w:rsidR="00442DF9">
        <w:rPr>
          <w:rFonts w:asciiTheme="minorHAnsi" w:hAnsiTheme="minorHAnsi"/>
        </w:rPr>
        <w:t xml:space="preserve">               </w:t>
      </w:r>
      <w:bookmarkStart w:id="0" w:name="_GoBack"/>
      <w:r w:rsidRPr="006A3239">
        <w:t>ТОВ</w:t>
      </w:r>
      <w:r w:rsidRPr="006A3239">
        <w:rPr>
          <w:rFonts w:ascii="Baskerville Old Face" w:hAnsi="Baskerville Old Face"/>
        </w:rPr>
        <w:t xml:space="preserve"> </w:t>
      </w:r>
      <w:r w:rsidRPr="006A3239">
        <w:rPr>
          <w:rFonts w:ascii="Baskerville Old Face" w:hAnsi="Baskerville Old Face" w:cs="Baskerville Old Face"/>
        </w:rPr>
        <w:t>«</w:t>
      </w:r>
      <w:r w:rsidRPr="006A3239">
        <w:t>ЦЕНТРАЛЬНА</w:t>
      </w:r>
      <w:r w:rsidRPr="006A3239">
        <w:rPr>
          <w:rFonts w:ascii="Baskerville Old Face" w:hAnsi="Baskerville Old Face"/>
        </w:rPr>
        <w:t xml:space="preserve"> </w:t>
      </w:r>
      <w:r w:rsidRPr="006A3239">
        <w:t>ГАЗО</w:t>
      </w:r>
      <w:r w:rsidR="00272C42" w:rsidRPr="006A3239">
        <w:t>ВА</w:t>
      </w:r>
      <w:r w:rsidRPr="006A3239">
        <w:rPr>
          <w:rFonts w:ascii="Baskerville Old Face" w:hAnsi="Baskerville Old Face"/>
        </w:rPr>
        <w:t xml:space="preserve"> </w:t>
      </w:r>
      <w:r w:rsidRPr="006A3239">
        <w:t>КОМПАНІЯ</w:t>
      </w:r>
      <w:r w:rsidRPr="006A3239">
        <w:rPr>
          <w:rFonts w:ascii="Baskerville Old Face" w:hAnsi="Baskerville Old Face" w:cs="Baskerville Old Face"/>
        </w:rPr>
        <w:t>»</w:t>
      </w:r>
      <w:r w:rsidR="00503469" w:rsidRPr="00442DF9">
        <w:rPr>
          <w:rFonts w:ascii="Baskerville Old Face" w:hAnsi="Baskerville Old Face"/>
          <w:b/>
          <w:bCs/>
        </w:rPr>
        <w:t xml:space="preserve"> </w:t>
      </w:r>
      <w:bookmarkEnd w:id="0"/>
      <w:r w:rsidR="00503469" w:rsidRPr="00272C42">
        <w:t>про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постачання</w:t>
      </w:r>
      <w:r w:rsidR="00503469" w:rsidRPr="00272C42">
        <w:rPr>
          <w:rFonts w:ascii="Baskerville Old Face" w:hAnsi="Baskerville Old Face"/>
        </w:rPr>
        <w:t xml:space="preserve"> </w:t>
      </w:r>
      <w:r w:rsidRPr="00272C42">
        <w:rPr>
          <w:rFonts w:ascii="Baskerville Old Face" w:hAnsi="Baskerville Old Face"/>
        </w:rPr>
        <w:t xml:space="preserve"> </w:t>
      </w:r>
    </w:p>
    <w:p w:rsidR="00C0428C" w:rsidRPr="00272C42" w:rsidRDefault="00C0428C" w:rsidP="00C0428C">
      <w:pPr>
        <w:pStyle w:val="a3"/>
        <w:ind w:right="621"/>
        <w:jc w:val="both"/>
        <w:rPr>
          <w:rFonts w:ascii="Baskerville Old Face" w:hAnsi="Baskerville Old Face"/>
        </w:rPr>
      </w:pPr>
      <w:r w:rsidRPr="00272C42">
        <w:rPr>
          <w:rFonts w:ascii="Baskerville Old Face" w:hAnsi="Baskerville Old Face"/>
        </w:rPr>
        <w:t xml:space="preserve">                   </w:t>
      </w:r>
      <w:r w:rsidRPr="00272C42">
        <w:t>еле</w:t>
      </w:r>
      <w:r w:rsidR="00503469" w:rsidRPr="00272C42">
        <w:t>ктричної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енергії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споживачу</w:t>
      </w:r>
      <w:r w:rsidR="00503469" w:rsidRPr="00272C42">
        <w:rPr>
          <w:rFonts w:ascii="Baskerville Old Face" w:hAnsi="Baskerville Old Face"/>
        </w:rPr>
        <w:t xml:space="preserve">, </w:t>
      </w:r>
      <w:r w:rsidR="00503469" w:rsidRPr="00272C42">
        <w:t>які</w:t>
      </w:r>
      <w:r w:rsidRPr="00272C42">
        <w:rPr>
          <w:rFonts w:ascii="Baskerville Old Face" w:hAnsi="Baskerville Old Face"/>
        </w:rPr>
        <w:t xml:space="preserve"> </w:t>
      </w:r>
      <w:r w:rsidR="00503469" w:rsidRPr="00272C42">
        <w:t>споживають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електричну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енергію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для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потреб</w:t>
      </w:r>
      <w:r w:rsidR="00503469" w:rsidRPr="00272C42">
        <w:rPr>
          <w:rFonts w:ascii="Baskerville Old Face" w:hAnsi="Baskerville Old Face"/>
        </w:rPr>
        <w:t xml:space="preserve"> </w:t>
      </w:r>
      <w:r w:rsidRPr="00272C42">
        <w:rPr>
          <w:rFonts w:ascii="Baskerville Old Face" w:hAnsi="Baskerville Old Face"/>
        </w:rPr>
        <w:t xml:space="preserve">           </w:t>
      </w:r>
    </w:p>
    <w:p w:rsidR="00C5194A" w:rsidRPr="00272C42" w:rsidRDefault="00C0428C" w:rsidP="00C0428C">
      <w:pPr>
        <w:pStyle w:val="a3"/>
        <w:ind w:right="621"/>
        <w:jc w:val="both"/>
        <w:rPr>
          <w:rFonts w:ascii="Baskerville Old Face" w:hAnsi="Baskerville Old Face"/>
        </w:rPr>
      </w:pPr>
      <w:r w:rsidRPr="00272C42">
        <w:rPr>
          <w:rFonts w:ascii="Baskerville Old Face" w:hAnsi="Baskerville Old Face"/>
        </w:rPr>
        <w:t xml:space="preserve">                                          </w:t>
      </w:r>
      <w:r w:rsidR="00503469" w:rsidRPr="00272C42">
        <w:t>професійної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та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підприємницької</w:t>
      </w:r>
      <w:r w:rsidR="00503469" w:rsidRPr="00272C42">
        <w:rPr>
          <w:rFonts w:ascii="Baskerville Old Face" w:hAnsi="Baskerville Old Face"/>
        </w:rPr>
        <w:t xml:space="preserve"> </w:t>
      </w:r>
      <w:r w:rsidR="00503469" w:rsidRPr="00272C42">
        <w:t>діяльності</w:t>
      </w:r>
    </w:p>
    <w:p w:rsidR="00D92A29" w:rsidRPr="00272C42" w:rsidRDefault="00D92A29" w:rsidP="00C0428C">
      <w:pPr>
        <w:pStyle w:val="a3"/>
        <w:ind w:right="621"/>
        <w:jc w:val="both"/>
        <w:rPr>
          <w:rFonts w:ascii="Baskerville Old Face" w:hAnsi="Baskerville Old Face"/>
        </w:rPr>
      </w:pPr>
    </w:p>
    <w:p w:rsidR="00804247" w:rsidRPr="00272C42" w:rsidRDefault="00804247" w:rsidP="00804247">
      <w:pPr>
        <w:pStyle w:val="a3"/>
        <w:ind w:right="621"/>
        <w:rPr>
          <w:rFonts w:ascii="Baskerville Old Face" w:hAnsi="Baskerville Old Face"/>
        </w:rPr>
      </w:pPr>
    </w:p>
    <w:tbl>
      <w:tblPr>
        <w:tblStyle w:val="TableNormal"/>
        <w:tblW w:w="1037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987"/>
      </w:tblGrid>
      <w:tr w:rsidR="00C5194A" w:rsidRPr="00A104E1" w:rsidTr="00736875">
        <w:trPr>
          <w:trHeight w:val="460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spacing w:line="223" w:lineRule="exact"/>
              <w:ind w:left="894" w:right="890"/>
              <w:jc w:val="center"/>
              <w:rPr>
                <w:sz w:val="20"/>
              </w:rPr>
            </w:pPr>
            <w:r w:rsidRPr="00A104E1">
              <w:rPr>
                <w:sz w:val="20"/>
              </w:rPr>
              <w:t>Умова</w:t>
            </w:r>
          </w:p>
        </w:tc>
        <w:tc>
          <w:tcPr>
            <w:tcW w:w="7987" w:type="dxa"/>
          </w:tcPr>
          <w:p w:rsidR="00C5194A" w:rsidRPr="00A104E1" w:rsidRDefault="00503469">
            <w:pPr>
              <w:pStyle w:val="TableParagraph"/>
              <w:spacing w:line="268" w:lineRule="exact"/>
              <w:ind w:left="3374" w:right="3371"/>
              <w:jc w:val="center"/>
              <w:rPr>
                <w:sz w:val="24"/>
              </w:rPr>
            </w:pPr>
            <w:r w:rsidRPr="00A104E1">
              <w:rPr>
                <w:sz w:val="24"/>
              </w:rPr>
              <w:t>Пропозиція</w:t>
            </w:r>
          </w:p>
        </w:tc>
      </w:tr>
      <w:tr w:rsidR="00C5194A" w:rsidRPr="00A104E1" w:rsidTr="00736875">
        <w:trPr>
          <w:trHeight w:val="4983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ind w:right="591"/>
              <w:rPr>
                <w:sz w:val="20"/>
              </w:rPr>
            </w:pPr>
            <w:r w:rsidRPr="00A104E1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7987" w:type="dxa"/>
          </w:tcPr>
          <w:p w:rsidR="005C31F6" w:rsidRPr="00A104E1" w:rsidRDefault="00374611" w:rsidP="005C31F6">
            <w:pPr>
              <w:ind w:firstLine="341"/>
              <w:jc w:val="both"/>
              <w:rPr>
                <w:sz w:val="20"/>
                <w:szCs w:val="20"/>
              </w:rPr>
            </w:pPr>
            <w:r w:rsidRPr="00A104E1">
              <w:rPr>
                <w:rFonts w:eastAsiaTheme="minorHAnsi"/>
                <w:sz w:val="20"/>
                <w:szCs w:val="20"/>
              </w:rPr>
              <w:t xml:space="preserve"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</w:t>
            </w:r>
            <w:r w:rsidR="002A6CB8" w:rsidRPr="00A104E1">
              <w:rPr>
                <w:rFonts w:eastAsiaTheme="minorHAnsi"/>
                <w:sz w:val="20"/>
                <w:szCs w:val="20"/>
              </w:rPr>
              <w:t>30.10.2010</w:t>
            </w:r>
            <w:r w:rsidRPr="00A104E1">
              <w:rPr>
                <w:rFonts w:eastAsiaTheme="minorHAnsi"/>
                <w:sz w:val="20"/>
                <w:szCs w:val="20"/>
              </w:rPr>
              <w:t>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="005C31F6" w:rsidRPr="00A104E1">
              <w:rPr>
                <w:sz w:val="20"/>
                <w:szCs w:val="20"/>
              </w:rPr>
              <w:t>.</w:t>
            </w:r>
          </w:p>
          <w:p w:rsidR="00411576" w:rsidRPr="00A104E1" w:rsidRDefault="00411576" w:rsidP="005C31F6">
            <w:pPr>
              <w:ind w:firstLine="341"/>
              <w:jc w:val="both"/>
              <w:rPr>
                <w:sz w:val="20"/>
              </w:rPr>
            </w:pPr>
            <w:r w:rsidRPr="00A104E1">
              <w:rPr>
                <w:sz w:val="20"/>
                <w:szCs w:val="20"/>
              </w:rPr>
              <w:t xml:space="preserve">2. </w:t>
            </w:r>
            <w:r w:rsidRPr="00A104E1">
              <w:rPr>
                <w:sz w:val="20"/>
                <w:szCs w:val="20"/>
              </w:rPr>
              <w:tab/>
              <w:t>Ціна розрахована з урахуванням складових чинних станом на грудень 2022р</w:t>
            </w:r>
          </w:p>
          <w:p w:rsidR="00C5194A" w:rsidRPr="00A104E1" w:rsidRDefault="00503469" w:rsidP="00411576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99"/>
              <w:rPr>
                <w:sz w:val="20"/>
              </w:rPr>
            </w:pPr>
            <w:r w:rsidRPr="00A104E1">
              <w:rPr>
                <w:sz w:val="20"/>
              </w:rPr>
              <w:t>Ціна (тариф) спожитої електроенергії у розрахунковому періоду розраховуються за формулою за 1</w:t>
            </w:r>
            <w:r w:rsidRPr="00A104E1">
              <w:rPr>
                <w:spacing w:val="1"/>
                <w:sz w:val="20"/>
              </w:rPr>
              <w:t xml:space="preserve"> </w:t>
            </w:r>
            <w:r w:rsidRPr="00A104E1">
              <w:rPr>
                <w:sz w:val="20"/>
              </w:rPr>
              <w:t>кВт/год:</w:t>
            </w:r>
          </w:p>
          <w:p w:rsidR="00320121" w:rsidRPr="00A104E1" w:rsidRDefault="00320121" w:rsidP="00320121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A104E1">
              <w:rPr>
                <w:b/>
                <w:position w:val="1"/>
                <w:sz w:val="20"/>
              </w:rPr>
              <w:t>Ц</w:t>
            </w:r>
            <w:proofErr w:type="spellStart"/>
            <w:r w:rsidRPr="00A104E1">
              <w:rPr>
                <w:b/>
                <w:sz w:val="13"/>
              </w:rPr>
              <w:t>спож</w:t>
            </w:r>
            <w:proofErr w:type="spellEnd"/>
            <w:r w:rsidRPr="00A104E1">
              <w:rPr>
                <w:position w:val="1"/>
                <w:sz w:val="20"/>
              </w:rPr>
              <w:t>= ((</w:t>
            </w:r>
            <w:r w:rsidRPr="00A104E1">
              <w:rPr>
                <w:b/>
                <w:position w:val="1"/>
                <w:sz w:val="20"/>
              </w:rPr>
              <w:t>В</w:t>
            </w:r>
            <w:r w:rsidRPr="00A104E1">
              <w:rPr>
                <w:b/>
                <w:sz w:val="13"/>
              </w:rPr>
              <w:t>факт</w:t>
            </w:r>
            <w:r w:rsidRPr="00A104E1">
              <w:rPr>
                <w:position w:val="1"/>
                <w:sz w:val="20"/>
              </w:rPr>
              <w:t xml:space="preserve">/ </w:t>
            </w:r>
            <w:r w:rsidRPr="00A104E1">
              <w:rPr>
                <w:b/>
                <w:position w:val="1"/>
                <w:sz w:val="20"/>
              </w:rPr>
              <w:t>W</w:t>
            </w:r>
            <w:r w:rsidRPr="00A104E1">
              <w:rPr>
                <w:b/>
                <w:sz w:val="13"/>
              </w:rPr>
              <w:t>факт</w:t>
            </w:r>
            <w:r w:rsidRPr="00A104E1">
              <w:rPr>
                <w:position w:val="1"/>
                <w:sz w:val="20"/>
              </w:rPr>
              <w:t>)+</w:t>
            </w:r>
            <w:r w:rsidRPr="00A104E1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104E1">
              <w:rPr>
                <w:rFonts w:eastAsiaTheme="minorHAnsi"/>
                <w:b/>
                <w:sz w:val="20"/>
                <w:szCs w:val="20"/>
              </w:rPr>
              <w:t>Т</w:t>
            </w:r>
            <w:r w:rsidRPr="00A104E1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A104E1">
              <w:rPr>
                <w:b/>
                <w:position w:val="1"/>
                <w:sz w:val="20"/>
              </w:rPr>
              <w:t xml:space="preserve"> +P)</w:t>
            </w:r>
            <w:r w:rsidRPr="00A104E1">
              <w:rPr>
                <w:position w:val="1"/>
                <w:sz w:val="20"/>
              </w:rPr>
              <w:t>*1,2(ПДВ),</w:t>
            </w:r>
          </w:p>
          <w:p w:rsidR="00194AF4" w:rsidRPr="00A104E1" w:rsidRDefault="00320121" w:rsidP="00194AF4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A104E1">
              <w:rPr>
                <w:position w:val="1"/>
                <w:sz w:val="20"/>
              </w:rPr>
              <w:t>де:</w:t>
            </w:r>
            <w:r w:rsidRPr="00A104E1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A104E1">
              <w:rPr>
                <w:rFonts w:eastAsiaTheme="minorHAnsi"/>
                <w:b/>
                <w:sz w:val="20"/>
                <w:szCs w:val="20"/>
              </w:rPr>
              <w:t>В</w:t>
            </w:r>
            <w:r w:rsidRPr="00A104E1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A104E1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</w:t>
            </w:r>
            <w:r w:rsidR="0021556A" w:rsidRPr="00A104E1">
              <w:rPr>
                <w:rFonts w:eastAsiaTheme="minorHAnsi"/>
                <w:sz w:val="20"/>
                <w:szCs w:val="20"/>
              </w:rPr>
              <w:t>ВД</w:t>
            </w:r>
            <w:r w:rsidR="00B030B0" w:rsidRPr="00A104E1">
              <w:rPr>
                <w:rFonts w:eastAsiaTheme="minorHAnsi"/>
                <w:sz w:val="20"/>
                <w:szCs w:val="20"/>
              </w:rPr>
              <w:t>Р</w:t>
            </w:r>
            <w:r w:rsidR="0021556A" w:rsidRPr="00A104E1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  без врахування вартості послуг з Передачі е/е, грн.(без ПДВ).;</w:t>
            </w:r>
            <w:r w:rsidR="00194AF4" w:rsidRPr="00A104E1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194AF4" w:rsidRPr="00A104E1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194AF4" w:rsidRPr="00A104E1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320121" w:rsidRPr="00A104E1" w:rsidRDefault="00320121" w:rsidP="00320121">
            <w:pPr>
              <w:ind w:firstLine="341"/>
              <w:jc w:val="both"/>
              <w:rPr>
                <w:sz w:val="20"/>
              </w:rPr>
            </w:pPr>
            <w:r w:rsidRPr="00A104E1">
              <w:rPr>
                <w:b/>
                <w:position w:val="1"/>
                <w:sz w:val="20"/>
              </w:rPr>
              <w:t>W</w:t>
            </w:r>
            <w:r w:rsidRPr="00A104E1">
              <w:rPr>
                <w:b/>
                <w:sz w:val="13"/>
              </w:rPr>
              <w:t>факт</w:t>
            </w:r>
            <w:r w:rsidRPr="00A104E1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A104E1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A104E1">
              <w:rPr>
                <w:position w:val="1"/>
                <w:sz w:val="20"/>
              </w:rPr>
              <w:t xml:space="preserve">Споживачем у розрахунковому </w:t>
            </w:r>
            <w:r w:rsidRPr="00A104E1">
              <w:rPr>
                <w:sz w:val="20"/>
              </w:rPr>
              <w:t>періоді.</w:t>
            </w:r>
          </w:p>
          <w:p w:rsidR="00320121" w:rsidRPr="00A104E1" w:rsidRDefault="00320121" w:rsidP="00320121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A104E1">
              <w:rPr>
                <w:rFonts w:eastAsiaTheme="minorHAnsi"/>
                <w:b/>
                <w:sz w:val="20"/>
                <w:szCs w:val="20"/>
              </w:rPr>
              <w:t>Т</w:t>
            </w:r>
            <w:r w:rsidRPr="00A104E1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A104E1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A104E1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5C31F6" w:rsidRPr="00A104E1" w:rsidRDefault="00320121" w:rsidP="005C31F6">
            <w:pPr>
              <w:ind w:firstLine="341"/>
              <w:jc w:val="both"/>
              <w:rPr>
                <w:sz w:val="20"/>
              </w:rPr>
            </w:pPr>
            <w:r w:rsidRPr="00A104E1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A104E1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A104E1">
              <w:rPr>
                <w:rFonts w:eastAsiaTheme="minorHAnsi"/>
                <w:sz w:val="20"/>
                <w:szCs w:val="20"/>
              </w:rPr>
              <w:t xml:space="preserve">вартість послуг постачальника по продажу Споживачу електричної енергії, становить </w:t>
            </w:r>
            <w:r w:rsidR="00411576" w:rsidRPr="00A104E1">
              <w:rPr>
                <w:rFonts w:eastAsiaTheme="minorHAnsi"/>
                <w:b/>
                <w:sz w:val="20"/>
                <w:szCs w:val="20"/>
              </w:rPr>
              <w:t xml:space="preserve">5% </w:t>
            </w:r>
            <w:r w:rsidRPr="00A104E1">
              <w:rPr>
                <w:sz w:val="20"/>
              </w:rPr>
              <w:t>за 1 кВт/год без ПДВ.</w:t>
            </w:r>
          </w:p>
          <w:p w:rsidR="00804247" w:rsidRPr="00A104E1" w:rsidRDefault="00804247" w:rsidP="005C31F6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</w:p>
          <w:p w:rsidR="00C5194A" w:rsidRPr="00A104E1" w:rsidRDefault="005C31F6" w:rsidP="005C31F6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  <w:r w:rsidRPr="00A104E1">
              <w:rPr>
                <w:i/>
                <w:sz w:val="20"/>
              </w:rPr>
              <w:t>В</w:t>
            </w:r>
            <w:r w:rsidR="00503469" w:rsidRPr="00A104E1">
              <w:rPr>
                <w:i/>
                <w:sz w:val="20"/>
              </w:rPr>
              <w:t>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</w:tc>
      </w:tr>
      <w:tr w:rsidR="00C5194A" w:rsidRPr="00A104E1" w:rsidTr="00736875">
        <w:trPr>
          <w:trHeight w:val="688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A104E1">
              <w:rPr>
                <w:sz w:val="20"/>
              </w:rPr>
              <w:t>2.Територія, на які</w:t>
            </w:r>
          </w:p>
          <w:p w:rsidR="00C5194A" w:rsidRPr="00A104E1" w:rsidRDefault="00503469">
            <w:pPr>
              <w:pStyle w:val="TableParagraph"/>
              <w:spacing w:before="4" w:line="228" w:lineRule="exact"/>
              <w:rPr>
                <w:sz w:val="20"/>
              </w:rPr>
            </w:pPr>
            <w:r w:rsidRPr="00A104E1">
              <w:rPr>
                <w:sz w:val="20"/>
              </w:rPr>
              <w:t>пропонується відповідна комерційна пропозиція</w:t>
            </w:r>
          </w:p>
        </w:tc>
        <w:tc>
          <w:tcPr>
            <w:tcW w:w="7987" w:type="dxa"/>
          </w:tcPr>
          <w:p w:rsidR="00C5194A" w:rsidRPr="00A104E1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A104E1">
              <w:rPr>
                <w:sz w:val="20"/>
              </w:rPr>
              <w:t>Україна</w:t>
            </w:r>
          </w:p>
        </w:tc>
      </w:tr>
      <w:tr w:rsidR="00C5194A" w:rsidRPr="00A104E1" w:rsidTr="00736875">
        <w:trPr>
          <w:trHeight w:val="1840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ind w:right="552"/>
              <w:rPr>
                <w:sz w:val="20"/>
              </w:rPr>
            </w:pPr>
            <w:r w:rsidRPr="00A104E1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7987" w:type="dxa"/>
          </w:tcPr>
          <w:p w:rsidR="00C5194A" w:rsidRPr="00A104E1" w:rsidRDefault="00503469">
            <w:pPr>
              <w:pStyle w:val="TableParagraph"/>
              <w:ind w:right="99"/>
              <w:jc w:val="both"/>
              <w:rPr>
                <w:sz w:val="20"/>
              </w:rPr>
            </w:pPr>
            <w:r w:rsidRPr="00A104E1">
              <w:rPr>
                <w:sz w:val="20"/>
              </w:rPr>
              <w:t>Оплата електричної енергії здійснюється споживачем у формі поперед</w:t>
            </w:r>
            <w:r w:rsidR="005C31F6" w:rsidRPr="00A104E1">
              <w:rPr>
                <w:sz w:val="20"/>
              </w:rPr>
              <w:t>ньої оплати не пізніше ніж за 5</w:t>
            </w:r>
            <w:r w:rsidRPr="00A104E1">
              <w:rPr>
                <w:sz w:val="20"/>
              </w:rPr>
              <w:t xml:space="preserve"> днів до початку розрахункового місяця, у якому здійснюється купівля- продаж електричної енергії, у розмірі вартості заявленого обсягу споживання електричної енергії на відповідний розрахунковий період.</w:t>
            </w:r>
          </w:p>
          <w:p w:rsidR="00C5194A" w:rsidRPr="00A104E1" w:rsidRDefault="00503469">
            <w:pPr>
              <w:pStyle w:val="TableParagraph"/>
              <w:ind w:right="100"/>
              <w:jc w:val="both"/>
              <w:rPr>
                <w:sz w:val="20"/>
              </w:rPr>
            </w:pPr>
            <w:r w:rsidRPr="00A104E1">
              <w:rPr>
                <w:sz w:val="20"/>
              </w:rPr>
              <w:t>Після закінчення розрахункового періоду (календарного місяця), здійснюється коригування</w:t>
            </w:r>
            <w:r w:rsidRPr="00A104E1">
              <w:rPr>
                <w:spacing w:val="-9"/>
                <w:sz w:val="20"/>
              </w:rPr>
              <w:t xml:space="preserve"> </w:t>
            </w:r>
            <w:r w:rsidRPr="00A104E1">
              <w:rPr>
                <w:sz w:val="20"/>
              </w:rPr>
              <w:t>обсягів</w:t>
            </w:r>
            <w:r w:rsidRPr="00A104E1">
              <w:rPr>
                <w:spacing w:val="-10"/>
                <w:sz w:val="20"/>
              </w:rPr>
              <w:t xml:space="preserve"> </w:t>
            </w:r>
            <w:r w:rsidRPr="00A104E1">
              <w:rPr>
                <w:sz w:val="20"/>
              </w:rPr>
              <w:t>оплати,</w:t>
            </w:r>
            <w:r w:rsidRPr="00A104E1">
              <w:rPr>
                <w:spacing w:val="-6"/>
                <w:sz w:val="20"/>
              </w:rPr>
              <w:t xml:space="preserve"> </w:t>
            </w:r>
            <w:r w:rsidRPr="00A104E1">
              <w:rPr>
                <w:sz w:val="20"/>
              </w:rPr>
              <w:t>що</w:t>
            </w:r>
            <w:r w:rsidRPr="00A104E1">
              <w:rPr>
                <w:spacing w:val="-7"/>
                <w:sz w:val="20"/>
              </w:rPr>
              <w:t xml:space="preserve"> </w:t>
            </w:r>
            <w:r w:rsidRPr="00A104E1">
              <w:rPr>
                <w:sz w:val="20"/>
              </w:rPr>
              <w:t>була</w:t>
            </w:r>
            <w:r w:rsidRPr="00A104E1">
              <w:rPr>
                <w:spacing w:val="-8"/>
                <w:sz w:val="20"/>
              </w:rPr>
              <w:t xml:space="preserve"> </w:t>
            </w:r>
            <w:r w:rsidRPr="00A104E1">
              <w:rPr>
                <w:sz w:val="20"/>
              </w:rPr>
              <w:t>здійснена</w:t>
            </w:r>
            <w:r w:rsidRPr="00A104E1">
              <w:rPr>
                <w:spacing w:val="-8"/>
                <w:sz w:val="20"/>
              </w:rPr>
              <w:t xml:space="preserve"> </w:t>
            </w:r>
            <w:r w:rsidRPr="00A104E1">
              <w:rPr>
                <w:sz w:val="20"/>
              </w:rPr>
              <w:t>за</w:t>
            </w:r>
            <w:r w:rsidRPr="00A104E1">
              <w:rPr>
                <w:spacing w:val="-7"/>
                <w:sz w:val="20"/>
              </w:rPr>
              <w:t xml:space="preserve"> </w:t>
            </w:r>
            <w:r w:rsidRPr="00A104E1">
              <w:rPr>
                <w:sz w:val="20"/>
              </w:rPr>
              <w:t>цей</w:t>
            </w:r>
            <w:r w:rsidRPr="00A104E1">
              <w:rPr>
                <w:spacing w:val="-10"/>
                <w:sz w:val="20"/>
              </w:rPr>
              <w:t xml:space="preserve"> </w:t>
            </w:r>
            <w:r w:rsidRPr="00A104E1">
              <w:rPr>
                <w:sz w:val="20"/>
              </w:rPr>
              <w:t>розрахунковий</w:t>
            </w:r>
            <w:r w:rsidRPr="00A104E1">
              <w:rPr>
                <w:spacing w:val="-8"/>
                <w:sz w:val="20"/>
              </w:rPr>
              <w:t xml:space="preserve"> </w:t>
            </w:r>
            <w:r w:rsidRPr="00A104E1">
              <w:rPr>
                <w:sz w:val="20"/>
              </w:rPr>
              <w:t>період,</w:t>
            </w:r>
            <w:r w:rsidRPr="00A104E1">
              <w:rPr>
                <w:spacing w:val="-3"/>
                <w:sz w:val="20"/>
              </w:rPr>
              <w:t xml:space="preserve"> </w:t>
            </w:r>
            <w:r w:rsidRPr="00A104E1">
              <w:rPr>
                <w:sz w:val="20"/>
              </w:rPr>
              <w:t>відповідно</w:t>
            </w:r>
            <w:r w:rsidRPr="00A104E1">
              <w:rPr>
                <w:spacing w:val="-8"/>
                <w:sz w:val="20"/>
              </w:rPr>
              <w:t xml:space="preserve"> </w:t>
            </w:r>
            <w:r w:rsidRPr="00A104E1">
              <w:rPr>
                <w:sz w:val="20"/>
              </w:rPr>
              <w:t>до</w:t>
            </w:r>
          </w:p>
          <w:p w:rsidR="00C5194A" w:rsidRPr="00A104E1" w:rsidRDefault="00503469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 w:rsidRPr="00A104E1">
              <w:rPr>
                <w:sz w:val="20"/>
              </w:rPr>
              <w:t>фактичного обсягу спожитої електричної енергії протягом відповідного розрахункового періоду.</w:t>
            </w:r>
          </w:p>
        </w:tc>
      </w:tr>
      <w:tr w:rsidR="00C5194A" w:rsidRPr="00A104E1" w:rsidTr="00736875">
        <w:trPr>
          <w:trHeight w:val="690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A104E1">
              <w:rPr>
                <w:sz w:val="20"/>
              </w:rPr>
              <w:t>4.Спосіб оплати за</w:t>
            </w:r>
          </w:p>
          <w:p w:rsidR="00C5194A" w:rsidRPr="00A104E1" w:rsidRDefault="00503469">
            <w:pPr>
              <w:pStyle w:val="TableParagraph"/>
              <w:spacing w:line="230" w:lineRule="atLeast"/>
              <w:ind w:right="551"/>
              <w:rPr>
                <w:sz w:val="20"/>
              </w:rPr>
            </w:pPr>
            <w:r w:rsidRPr="00A104E1">
              <w:rPr>
                <w:sz w:val="20"/>
              </w:rPr>
              <w:t>послугу з розподілу електричної енергії</w:t>
            </w:r>
          </w:p>
        </w:tc>
        <w:tc>
          <w:tcPr>
            <w:tcW w:w="7987" w:type="dxa"/>
          </w:tcPr>
          <w:p w:rsidR="00C5194A" w:rsidRPr="00A104E1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A104E1">
              <w:rPr>
                <w:sz w:val="20"/>
              </w:rPr>
              <w:t>Споживач здійснює плату за послугу з розподілу окремо оператору системи.</w:t>
            </w:r>
          </w:p>
        </w:tc>
      </w:tr>
      <w:tr w:rsidR="00C5194A" w:rsidRPr="00A104E1" w:rsidTr="00736875">
        <w:trPr>
          <w:trHeight w:val="688"/>
        </w:trPr>
        <w:tc>
          <w:tcPr>
            <w:tcW w:w="2386" w:type="dxa"/>
          </w:tcPr>
          <w:p w:rsidR="00C5194A" w:rsidRPr="00A104E1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A104E1">
              <w:rPr>
                <w:sz w:val="20"/>
              </w:rPr>
              <w:t>5.Термін (строк)</w:t>
            </w:r>
          </w:p>
          <w:p w:rsidR="00C5194A" w:rsidRPr="00A104E1" w:rsidRDefault="00503469">
            <w:pPr>
              <w:pStyle w:val="TableParagraph"/>
              <w:spacing w:before="4" w:line="228" w:lineRule="exact"/>
              <w:rPr>
                <w:sz w:val="20"/>
              </w:rPr>
            </w:pPr>
            <w:r w:rsidRPr="00A104E1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7987" w:type="dxa"/>
          </w:tcPr>
          <w:p w:rsidR="00C5194A" w:rsidRPr="00A104E1" w:rsidRDefault="00503469">
            <w:pPr>
              <w:pStyle w:val="TableParagraph"/>
              <w:rPr>
                <w:sz w:val="20"/>
              </w:rPr>
            </w:pPr>
            <w:r w:rsidRPr="00A104E1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C5194A" w:rsidRPr="00A104E1" w:rsidTr="00736875">
        <w:trPr>
          <w:trHeight w:val="921"/>
        </w:trPr>
        <w:tc>
          <w:tcPr>
            <w:tcW w:w="2386" w:type="dxa"/>
          </w:tcPr>
          <w:p w:rsidR="00C5194A" w:rsidRPr="00A104E1" w:rsidRDefault="00503469" w:rsidP="005C31F6">
            <w:pPr>
              <w:pStyle w:val="TableParagraph"/>
              <w:rPr>
                <w:sz w:val="20"/>
              </w:rPr>
            </w:pPr>
            <w:r w:rsidRPr="00A104E1">
              <w:rPr>
                <w:sz w:val="20"/>
              </w:rPr>
              <w:lastRenderedPageBreak/>
              <w:t>6. Порядок корегування замовленого обсягу споживання</w:t>
            </w:r>
          </w:p>
        </w:tc>
        <w:tc>
          <w:tcPr>
            <w:tcW w:w="7987" w:type="dxa"/>
          </w:tcPr>
          <w:p w:rsidR="00736875" w:rsidRPr="00A104E1" w:rsidRDefault="00736875" w:rsidP="00736875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:rsidR="00736875" w:rsidRPr="00A104E1" w:rsidRDefault="00736875" w:rsidP="00736875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Замовлення обсягів постачання електричної енергії здійснюється:</w:t>
            </w:r>
          </w:p>
          <w:p w:rsidR="00736875" w:rsidRPr="00A104E1" w:rsidRDefault="00736875" w:rsidP="00736875">
            <w:pPr>
              <w:pStyle w:val="TableParagraph"/>
              <w:numPr>
                <w:ilvl w:val="0"/>
                <w:numId w:val="3"/>
              </w:numPr>
              <w:ind w:left="105" w:right="146" w:firstLine="0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736875" w:rsidRPr="00A104E1" w:rsidRDefault="00736875" w:rsidP="00736875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736875" w:rsidRPr="00A104E1" w:rsidRDefault="00736875" w:rsidP="00736875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A104E1">
              <w:rPr>
                <w:bCs/>
                <w:color w:val="000000"/>
                <w:sz w:val="20"/>
                <w:szCs w:val="20"/>
                <w:lang w:val="en-US"/>
              </w:rPr>
              <w:t>EXCEL</w:t>
            </w:r>
            <w:r w:rsidRPr="00A104E1">
              <w:rPr>
                <w:sz w:val="20"/>
                <w:szCs w:val="20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736875" w:rsidRPr="00A104E1" w:rsidRDefault="00736875" w:rsidP="00736875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C5194A" w:rsidRPr="00A104E1" w:rsidRDefault="00736875" w:rsidP="00736875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736875" w:rsidRPr="00A104E1" w:rsidTr="00736875">
        <w:trPr>
          <w:trHeight w:val="1149"/>
        </w:trPr>
        <w:tc>
          <w:tcPr>
            <w:tcW w:w="2386" w:type="dxa"/>
          </w:tcPr>
          <w:p w:rsidR="00736875" w:rsidRPr="00A104E1" w:rsidRDefault="00736875" w:rsidP="005C31F6">
            <w:pPr>
              <w:ind w:left="105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  <w:lang w:val="ru-RU"/>
              </w:rPr>
              <w:t xml:space="preserve">7. </w:t>
            </w:r>
            <w:r w:rsidRPr="00A104E1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7987" w:type="dxa"/>
          </w:tcPr>
          <w:p w:rsidR="00736875" w:rsidRPr="00A104E1" w:rsidRDefault="00736875" w:rsidP="002F45BA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D05EBF" w:rsidRPr="00A104E1">
              <w:rPr>
                <w:sz w:val="20"/>
                <w:szCs w:val="20"/>
              </w:rPr>
              <w:t>2</w:t>
            </w:r>
            <w:r w:rsidRPr="00A104E1">
              <w:rPr>
                <w:sz w:val="20"/>
                <w:szCs w:val="20"/>
              </w:rPr>
              <w:t xml:space="preserve"> року».</w:t>
            </w:r>
          </w:p>
        </w:tc>
      </w:tr>
      <w:tr w:rsidR="00736875" w:rsidRPr="00A104E1" w:rsidTr="00736875">
        <w:trPr>
          <w:trHeight w:val="1149"/>
        </w:trPr>
        <w:tc>
          <w:tcPr>
            <w:tcW w:w="2386" w:type="dxa"/>
          </w:tcPr>
          <w:p w:rsidR="00736875" w:rsidRPr="00A104E1" w:rsidRDefault="00736875" w:rsidP="005C31F6">
            <w:pPr>
              <w:pStyle w:val="TableParagraph"/>
              <w:ind w:right="671"/>
              <w:rPr>
                <w:sz w:val="20"/>
              </w:rPr>
            </w:pPr>
            <w:r w:rsidRPr="00A104E1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7987" w:type="dxa"/>
          </w:tcPr>
          <w:p w:rsidR="00736875" w:rsidRPr="00A104E1" w:rsidRDefault="00736875" w:rsidP="00F6369E">
            <w:pPr>
              <w:pStyle w:val="TableParagraph"/>
              <w:spacing w:line="217" w:lineRule="exact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</w:tc>
      </w:tr>
      <w:tr w:rsidR="00736875" w:rsidRPr="00A104E1" w:rsidTr="00736875">
        <w:trPr>
          <w:trHeight w:val="1840"/>
        </w:trPr>
        <w:tc>
          <w:tcPr>
            <w:tcW w:w="2386" w:type="dxa"/>
          </w:tcPr>
          <w:p w:rsidR="00736875" w:rsidRPr="00A104E1" w:rsidRDefault="00736875" w:rsidP="005C31F6">
            <w:pPr>
              <w:pStyle w:val="TableParagraph"/>
              <w:ind w:right="97"/>
              <w:rPr>
                <w:sz w:val="20"/>
              </w:rPr>
            </w:pPr>
            <w:r w:rsidRPr="00A104E1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736875" w:rsidRPr="00A104E1" w:rsidRDefault="00736875" w:rsidP="005C31F6">
            <w:pPr>
              <w:pStyle w:val="TableParagraph"/>
              <w:spacing w:line="221" w:lineRule="exact"/>
              <w:rPr>
                <w:sz w:val="20"/>
              </w:rPr>
            </w:pPr>
            <w:r w:rsidRPr="00A104E1">
              <w:rPr>
                <w:sz w:val="20"/>
              </w:rPr>
              <w:t>послуг</w:t>
            </w:r>
          </w:p>
        </w:tc>
        <w:tc>
          <w:tcPr>
            <w:tcW w:w="7987" w:type="dxa"/>
          </w:tcPr>
          <w:p w:rsidR="00736875" w:rsidRPr="00A104E1" w:rsidRDefault="00736875" w:rsidP="00F6369E">
            <w:pPr>
              <w:pStyle w:val="TableParagraph"/>
              <w:spacing w:before="1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736875" w:rsidRPr="00A104E1" w:rsidTr="00736875">
        <w:trPr>
          <w:trHeight w:val="808"/>
        </w:trPr>
        <w:tc>
          <w:tcPr>
            <w:tcW w:w="2386" w:type="dxa"/>
          </w:tcPr>
          <w:p w:rsidR="00736875" w:rsidRPr="00A104E1" w:rsidRDefault="00736875" w:rsidP="005C31F6">
            <w:pPr>
              <w:ind w:left="105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  <w:lang w:val="ru-RU"/>
              </w:rPr>
              <w:t>10. Роз</w:t>
            </w:r>
            <w:r w:rsidRPr="00A104E1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7987" w:type="dxa"/>
          </w:tcPr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Qп-Qф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)* (</w:t>
            </w: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Сз-Сн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), де:</w:t>
            </w:r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ab/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Взб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- Вартість збитків що підлягає відшкодуванню</w:t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Qп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Плановий обсяг споживання ЕЕ на РП, кВт*год</w:t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Qф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Обсяг фактично спожитої ЕЕ за РП, кВт*год</w:t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меньше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736875" w:rsidRPr="00A104E1" w:rsidRDefault="00736875" w:rsidP="00F6369E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736875" w:rsidRPr="00A104E1" w:rsidRDefault="00736875" w:rsidP="00F6369E">
            <w:pPr>
              <w:ind w:left="105" w:right="146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A104E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  <w:p w:rsidR="00804247" w:rsidRPr="00A104E1" w:rsidRDefault="00804247" w:rsidP="00F6369E">
            <w:pPr>
              <w:ind w:left="105" w:right="146"/>
              <w:jc w:val="both"/>
              <w:rPr>
                <w:sz w:val="20"/>
                <w:szCs w:val="20"/>
              </w:rPr>
            </w:pPr>
          </w:p>
        </w:tc>
      </w:tr>
      <w:tr w:rsidR="00C5194A" w:rsidRPr="00A104E1" w:rsidTr="00804247">
        <w:trPr>
          <w:trHeight w:val="589"/>
        </w:trPr>
        <w:tc>
          <w:tcPr>
            <w:tcW w:w="2386" w:type="dxa"/>
          </w:tcPr>
          <w:p w:rsidR="00C5194A" w:rsidRPr="00A104E1" w:rsidRDefault="005C31F6">
            <w:pPr>
              <w:pStyle w:val="TableParagraph"/>
              <w:spacing w:line="217" w:lineRule="exact"/>
              <w:rPr>
                <w:sz w:val="20"/>
              </w:rPr>
            </w:pPr>
            <w:r w:rsidRPr="00A104E1">
              <w:rPr>
                <w:sz w:val="20"/>
              </w:rPr>
              <w:t>11</w:t>
            </w:r>
            <w:r w:rsidR="00503469" w:rsidRPr="00A104E1">
              <w:rPr>
                <w:sz w:val="20"/>
              </w:rPr>
              <w:t>. Штраф за дострокове</w:t>
            </w:r>
          </w:p>
          <w:p w:rsidR="00C5194A" w:rsidRPr="00A104E1" w:rsidRDefault="00503469">
            <w:pPr>
              <w:pStyle w:val="TableParagraph"/>
              <w:rPr>
                <w:sz w:val="20"/>
              </w:rPr>
            </w:pPr>
            <w:r w:rsidRPr="00A104E1">
              <w:rPr>
                <w:sz w:val="20"/>
              </w:rPr>
              <w:t>припинення дії договору</w:t>
            </w:r>
          </w:p>
        </w:tc>
        <w:tc>
          <w:tcPr>
            <w:tcW w:w="7987" w:type="dxa"/>
          </w:tcPr>
          <w:p w:rsidR="00C5194A" w:rsidRPr="00A104E1" w:rsidRDefault="00C519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C5194A" w:rsidRPr="00A104E1" w:rsidRDefault="0050346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Не застосовується.</w:t>
            </w:r>
          </w:p>
        </w:tc>
      </w:tr>
      <w:tr w:rsidR="00C5194A" w:rsidRPr="00A104E1" w:rsidTr="00736875">
        <w:trPr>
          <w:trHeight w:val="688"/>
        </w:trPr>
        <w:tc>
          <w:tcPr>
            <w:tcW w:w="2386" w:type="dxa"/>
          </w:tcPr>
          <w:p w:rsidR="00C5194A" w:rsidRPr="00A104E1" w:rsidRDefault="005C31F6">
            <w:pPr>
              <w:pStyle w:val="TableParagraph"/>
              <w:spacing w:line="217" w:lineRule="exact"/>
              <w:rPr>
                <w:sz w:val="20"/>
              </w:rPr>
            </w:pPr>
            <w:r w:rsidRPr="00A104E1">
              <w:rPr>
                <w:sz w:val="20"/>
              </w:rPr>
              <w:lastRenderedPageBreak/>
              <w:t>12</w:t>
            </w:r>
            <w:r w:rsidR="00503469" w:rsidRPr="00A104E1">
              <w:rPr>
                <w:sz w:val="20"/>
              </w:rPr>
              <w:t>. Строк дії договору та</w:t>
            </w:r>
          </w:p>
          <w:p w:rsidR="00C5194A" w:rsidRPr="00A104E1" w:rsidRDefault="00503469">
            <w:pPr>
              <w:pStyle w:val="TableParagraph"/>
              <w:rPr>
                <w:sz w:val="20"/>
              </w:rPr>
            </w:pPr>
            <w:r w:rsidRPr="00A104E1">
              <w:rPr>
                <w:sz w:val="20"/>
              </w:rPr>
              <w:t>умови пролонгації</w:t>
            </w:r>
          </w:p>
        </w:tc>
        <w:tc>
          <w:tcPr>
            <w:tcW w:w="7987" w:type="dxa"/>
          </w:tcPr>
          <w:p w:rsidR="00736875" w:rsidRPr="00A104E1" w:rsidRDefault="00736875" w:rsidP="00736875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736875" w:rsidRPr="00A104E1" w:rsidRDefault="00736875" w:rsidP="00736875">
            <w:pPr>
              <w:pStyle w:val="TableParagraph"/>
              <w:spacing w:line="230" w:lineRule="atLeast"/>
              <w:ind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804247" w:rsidRPr="00A104E1" w:rsidRDefault="00736875" w:rsidP="00411576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C5194A" w:rsidRPr="00A104E1" w:rsidTr="00736875">
        <w:trPr>
          <w:trHeight w:val="458"/>
        </w:trPr>
        <w:tc>
          <w:tcPr>
            <w:tcW w:w="2386" w:type="dxa"/>
            <w:tcBorders>
              <w:bottom w:val="single" w:sz="6" w:space="0" w:color="000000"/>
            </w:tcBorders>
          </w:tcPr>
          <w:p w:rsidR="00C5194A" w:rsidRPr="00A104E1" w:rsidRDefault="005C31F6">
            <w:pPr>
              <w:pStyle w:val="TableParagraph"/>
              <w:spacing w:line="217" w:lineRule="exact"/>
              <w:rPr>
                <w:sz w:val="20"/>
              </w:rPr>
            </w:pPr>
            <w:r w:rsidRPr="00A104E1">
              <w:rPr>
                <w:sz w:val="20"/>
              </w:rPr>
              <w:t>13</w:t>
            </w:r>
            <w:r w:rsidR="00503469" w:rsidRPr="00A104E1">
              <w:rPr>
                <w:sz w:val="20"/>
              </w:rPr>
              <w:t>. Урахування пільг,</w:t>
            </w:r>
          </w:p>
          <w:p w:rsidR="00C5194A" w:rsidRPr="00A104E1" w:rsidRDefault="00503469">
            <w:pPr>
              <w:pStyle w:val="TableParagraph"/>
              <w:spacing w:line="220" w:lineRule="exact"/>
              <w:rPr>
                <w:sz w:val="20"/>
              </w:rPr>
            </w:pPr>
            <w:r w:rsidRPr="00A104E1">
              <w:rPr>
                <w:sz w:val="20"/>
              </w:rPr>
              <w:t>субсидій;</w:t>
            </w:r>
          </w:p>
        </w:tc>
        <w:tc>
          <w:tcPr>
            <w:tcW w:w="7987" w:type="dxa"/>
            <w:tcBorders>
              <w:bottom w:val="single" w:sz="6" w:space="0" w:color="000000"/>
            </w:tcBorders>
          </w:tcPr>
          <w:p w:rsidR="00C5194A" w:rsidRPr="00A104E1" w:rsidRDefault="00C5194A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C5194A" w:rsidRPr="00A104E1" w:rsidRDefault="00503469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Не надаються</w:t>
            </w:r>
          </w:p>
        </w:tc>
      </w:tr>
      <w:tr w:rsidR="00C5194A" w:rsidRPr="00A104E1" w:rsidTr="00736875">
        <w:trPr>
          <w:trHeight w:val="688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C5194A" w:rsidRPr="00A104E1" w:rsidRDefault="005C31F6">
            <w:pPr>
              <w:pStyle w:val="TableParagraph"/>
              <w:spacing w:line="215" w:lineRule="exact"/>
              <w:rPr>
                <w:sz w:val="20"/>
              </w:rPr>
            </w:pPr>
            <w:r w:rsidRPr="00A104E1">
              <w:rPr>
                <w:sz w:val="20"/>
              </w:rPr>
              <w:t>14</w:t>
            </w:r>
            <w:r w:rsidR="00503469" w:rsidRPr="00A104E1">
              <w:rPr>
                <w:sz w:val="20"/>
              </w:rPr>
              <w:t>. Можливість</w:t>
            </w:r>
          </w:p>
          <w:p w:rsidR="00C5194A" w:rsidRPr="00A104E1" w:rsidRDefault="00503469">
            <w:pPr>
              <w:pStyle w:val="TableParagraph"/>
              <w:spacing w:line="230" w:lineRule="atLeast"/>
              <w:rPr>
                <w:sz w:val="20"/>
              </w:rPr>
            </w:pPr>
            <w:r w:rsidRPr="00A104E1">
              <w:rPr>
                <w:sz w:val="20"/>
              </w:rPr>
              <w:t>постачання Захищеним споживачам</w:t>
            </w:r>
          </w:p>
        </w:tc>
        <w:tc>
          <w:tcPr>
            <w:tcW w:w="7987" w:type="dxa"/>
            <w:tcBorders>
              <w:top w:val="single" w:sz="6" w:space="0" w:color="000000"/>
              <w:bottom w:val="single" w:sz="6" w:space="0" w:color="000000"/>
            </w:tcBorders>
          </w:tcPr>
          <w:p w:rsidR="00C5194A" w:rsidRPr="00A104E1" w:rsidRDefault="00C5194A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C5194A" w:rsidRPr="00A104E1" w:rsidRDefault="00503469">
            <w:pPr>
              <w:pStyle w:val="TableParagrap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Не можливо</w:t>
            </w:r>
          </w:p>
        </w:tc>
      </w:tr>
      <w:tr w:rsidR="00736875" w:rsidRPr="00A104E1" w:rsidTr="00736875">
        <w:trPr>
          <w:trHeight w:val="688"/>
        </w:trPr>
        <w:tc>
          <w:tcPr>
            <w:tcW w:w="2386" w:type="dxa"/>
            <w:tcBorders>
              <w:top w:val="single" w:sz="6" w:space="0" w:color="000000"/>
            </w:tcBorders>
          </w:tcPr>
          <w:p w:rsidR="00736875" w:rsidRPr="00A104E1" w:rsidRDefault="00736875" w:rsidP="00F6369E">
            <w:pPr>
              <w:ind w:left="105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15. Інші умови</w:t>
            </w:r>
          </w:p>
        </w:tc>
        <w:tc>
          <w:tcPr>
            <w:tcW w:w="7987" w:type="dxa"/>
            <w:tcBorders>
              <w:top w:val="single" w:sz="6" w:space="0" w:color="000000"/>
            </w:tcBorders>
          </w:tcPr>
          <w:p w:rsidR="00AD6436" w:rsidRPr="00A104E1" w:rsidRDefault="00736875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</w:t>
            </w:r>
            <w:r w:rsidR="00AD6436" w:rsidRPr="00A104E1">
              <w:rPr>
                <w:sz w:val="20"/>
                <w:szCs w:val="20"/>
              </w:rPr>
              <w:t xml:space="preserve"> 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1.</w:t>
            </w:r>
            <w:r w:rsidRPr="00A104E1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2.</w:t>
            </w:r>
            <w:r w:rsidRPr="00A104E1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 1.</w:t>
            </w:r>
            <w:r w:rsidRPr="00A104E1">
              <w:rPr>
                <w:sz w:val="20"/>
                <w:szCs w:val="20"/>
              </w:rPr>
              <w:tab/>
              <w:t>поштовим зв`язком;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 2.</w:t>
            </w:r>
            <w:r w:rsidRPr="00A104E1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 3.</w:t>
            </w:r>
            <w:r w:rsidRPr="00A104E1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      4.</w:t>
            </w:r>
            <w:r w:rsidRPr="00A104E1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AD6436" w:rsidRPr="00A104E1" w:rsidRDefault="00AD6436" w:rsidP="00AD643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AD6436" w:rsidRPr="00A104E1" w:rsidRDefault="00AD6436" w:rsidP="00411576">
            <w:pPr>
              <w:ind w:left="105" w:right="146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</w:tc>
      </w:tr>
    </w:tbl>
    <w:p w:rsidR="00C5194A" w:rsidRPr="00A104E1" w:rsidRDefault="00C5194A">
      <w:pPr>
        <w:pStyle w:val="a3"/>
        <w:spacing w:before="5"/>
        <w:rPr>
          <w:sz w:val="11"/>
        </w:rPr>
      </w:pPr>
    </w:p>
    <w:p w:rsidR="00E52C95" w:rsidRPr="00A104E1" w:rsidRDefault="00E52C95" w:rsidP="003564EB">
      <w:pPr>
        <w:spacing w:before="92"/>
        <w:ind w:left="1142"/>
        <w:rPr>
          <w:b/>
        </w:rPr>
      </w:pPr>
    </w:p>
    <w:p w:rsidR="00411576" w:rsidRPr="00A104E1" w:rsidRDefault="00E52C95" w:rsidP="00411576">
      <w:pPr>
        <w:tabs>
          <w:tab w:val="left" w:pos="7119"/>
        </w:tabs>
        <w:ind w:left="1636"/>
        <w:rPr>
          <w:b/>
          <w:sz w:val="20"/>
          <w:szCs w:val="20"/>
        </w:rPr>
      </w:pPr>
      <w:r w:rsidRPr="00A104E1">
        <w:rPr>
          <w:b/>
        </w:rPr>
        <w:t xml:space="preserve">            </w:t>
      </w:r>
      <w:r w:rsidR="00411576" w:rsidRPr="00A104E1">
        <w:rPr>
          <w:b/>
          <w:color w:val="000009"/>
          <w:sz w:val="20"/>
          <w:szCs w:val="20"/>
        </w:rPr>
        <w:t>Постачальник</w:t>
      </w:r>
      <w:r w:rsidR="00411576" w:rsidRPr="00A104E1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411576" w:rsidRPr="00A104E1" w:rsidTr="00091D4A">
        <w:trPr>
          <w:trHeight w:val="5059"/>
        </w:trPr>
        <w:tc>
          <w:tcPr>
            <w:tcW w:w="5211" w:type="dxa"/>
          </w:tcPr>
          <w:p w:rsidR="00411576" w:rsidRPr="00A104E1" w:rsidRDefault="00411576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A104E1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411576" w:rsidRPr="00A104E1" w:rsidRDefault="00411576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411576" w:rsidRPr="00A104E1" w:rsidRDefault="00411576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A104E1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411576" w:rsidRPr="00A104E1" w:rsidRDefault="00411576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A104E1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411576" w:rsidRPr="00A104E1" w:rsidRDefault="00411576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A104E1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411576" w:rsidRPr="00A104E1" w:rsidRDefault="00411576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A104E1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A104E1">
              <w:rPr>
                <w:color w:val="000000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</w:rPr>
              <w:t>39450352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UA423545070000026039300893569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(спец режимом) Філія-Черкаське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>обласне управління АТ «ОЩАДБАНК»</w:t>
            </w:r>
          </w:p>
          <w:p w:rsidR="00411576" w:rsidRPr="00A104E1" w:rsidRDefault="00411576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A104E1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411576" w:rsidRPr="00A104E1" w:rsidRDefault="00411576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A104E1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A104E1">
              <w:rPr>
                <w:kern w:val="1"/>
                <w:sz w:val="20"/>
                <w:szCs w:val="20"/>
              </w:rPr>
              <w:t xml:space="preserve"> 354507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A104E1">
              <w:rPr>
                <w:kern w:val="1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</w:rPr>
              <w:t>394503523018</w:t>
            </w:r>
          </w:p>
          <w:p w:rsidR="00411576" w:rsidRPr="00A104E1" w:rsidRDefault="00411576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A104E1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A104E1">
              <w:rPr>
                <w:rFonts w:ascii="Times New Roman" w:hAnsi="Times New Roman" w:cs="Times New Roman"/>
              </w:rPr>
              <w:t>. 063-566-15-54</w:t>
            </w:r>
          </w:p>
          <w:p w:rsidR="00411576" w:rsidRPr="00A104E1" w:rsidRDefault="00411576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</w:rPr>
              <w:t xml:space="preserve">Сайт </w:t>
            </w:r>
            <w:r w:rsidRPr="00A104E1">
              <w:rPr>
                <w:sz w:val="20"/>
                <w:szCs w:val="20"/>
                <w:lang w:val="en-US"/>
              </w:rPr>
              <w:t>c</w:t>
            </w:r>
            <w:r w:rsidRPr="00A104E1">
              <w:rPr>
                <w:sz w:val="20"/>
                <w:szCs w:val="20"/>
              </w:rPr>
              <w:t>-</w:t>
            </w:r>
            <w:r w:rsidRPr="00A104E1">
              <w:rPr>
                <w:sz w:val="20"/>
                <w:szCs w:val="20"/>
                <w:lang w:val="en-US"/>
              </w:rPr>
              <w:t>gas</w:t>
            </w:r>
            <w:r w:rsidRPr="00A104E1">
              <w:rPr>
                <w:sz w:val="20"/>
                <w:szCs w:val="20"/>
              </w:rPr>
              <w:t>@ukr.net</w:t>
            </w:r>
          </w:p>
          <w:p w:rsidR="00411576" w:rsidRPr="00A104E1" w:rsidRDefault="00411576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411576" w:rsidRPr="00A104E1" w:rsidRDefault="006A3239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fldChar w:fldCharType="begin"/>
            </w:r>
            <w:r w:rsidRPr="006A323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A3239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6A3239">
              <w:rPr>
                <w:lang w:val="uk-UA"/>
              </w:rPr>
              <w:instrText>://</w:instrText>
            </w:r>
            <w:r>
              <w:instrText>www</w:instrText>
            </w:r>
            <w:r w:rsidRPr="006A3239">
              <w:rPr>
                <w:lang w:val="uk-UA"/>
              </w:rPr>
              <w:instrText>.</w:instrText>
            </w:r>
            <w:r>
              <w:instrText>c</w:instrText>
            </w:r>
            <w:r w:rsidRPr="006A3239">
              <w:rPr>
                <w:lang w:val="uk-UA"/>
              </w:rPr>
              <w:instrText>-</w:instrText>
            </w:r>
            <w:r>
              <w:instrText>gas</w:instrText>
            </w:r>
            <w:r w:rsidRPr="006A3239">
              <w:rPr>
                <w:lang w:val="uk-UA"/>
              </w:rPr>
              <w:instrText>.</w:instrText>
            </w:r>
            <w:r>
              <w:instrText>com</w:instrText>
            </w:r>
            <w:r w:rsidRPr="006A3239">
              <w:rPr>
                <w:lang w:val="uk-UA"/>
              </w:rPr>
              <w:instrText>.</w:instrText>
            </w:r>
            <w:r>
              <w:instrText>ua</w:instrText>
            </w:r>
            <w:r w:rsidRPr="006A323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11576" w:rsidRPr="00A104E1">
              <w:rPr>
                <w:rStyle w:val="a6"/>
                <w:rFonts w:ascii="Times New Roman" w:hAnsi="Times New Roman" w:cs="Times New Roman"/>
                <w:lang w:val="en-US"/>
              </w:rPr>
              <w:t>www</w:t>
            </w:r>
            <w:r w:rsidR="00411576" w:rsidRPr="00A104E1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r w:rsidR="00411576" w:rsidRPr="00A104E1">
              <w:rPr>
                <w:rStyle w:val="a6"/>
                <w:rFonts w:ascii="Times New Roman" w:hAnsi="Times New Roman" w:cs="Times New Roman"/>
                <w:lang w:val="en-US"/>
              </w:rPr>
              <w:t>c</w:t>
            </w:r>
            <w:r w:rsidR="00411576" w:rsidRPr="00A104E1">
              <w:rPr>
                <w:rStyle w:val="a6"/>
                <w:rFonts w:ascii="Times New Roman" w:hAnsi="Times New Roman" w:cs="Times New Roman"/>
                <w:lang w:val="uk-UA"/>
              </w:rPr>
              <w:t>-</w:t>
            </w:r>
            <w:r w:rsidR="00411576" w:rsidRPr="00A104E1">
              <w:rPr>
                <w:rStyle w:val="a6"/>
                <w:rFonts w:ascii="Times New Roman" w:hAnsi="Times New Roman" w:cs="Times New Roman"/>
                <w:lang w:val="en-US"/>
              </w:rPr>
              <w:t>gas</w:t>
            </w:r>
            <w:r w:rsidR="00411576" w:rsidRPr="00A104E1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411576" w:rsidRPr="00A104E1">
              <w:rPr>
                <w:rStyle w:val="a6"/>
                <w:rFonts w:ascii="Times New Roman" w:hAnsi="Times New Roman" w:cs="Times New Roman"/>
              </w:rPr>
              <w:t>com</w:t>
            </w:r>
            <w:proofErr w:type="spellEnd"/>
            <w:r w:rsidR="00411576" w:rsidRPr="00A104E1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411576" w:rsidRPr="00A104E1">
              <w:rPr>
                <w:rStyle w:val="a6"/>
                <w:rFonts w:ascii="Times New Roman" w:hAnsi="Times New Roman" w:cs="Times New Roman"/>
              </w:rPr>
              <w:t>ua</w:t>
            </w:r>
            <w:proofErr w:type="spellEnd"/>
            <w:r>
              <w:rPr>
                <w:rStyle w:val="a6"/>
                <w:rFonts w:ascii="Times New Roman" w:hAnsi="Times New Roman" w:cs="Times New Roman"/>
              </w:rPr>
              <w:fldChar w:fldCharType="end"/>
            </w:r>
          </w:p>
          <w:p w:rsidR="00411576" w:rsidRPr="00A104E1" w:rsidRDefault="00411576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411576" w:rsidRPr="00A104E1" w:rsidRDefault="00411576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411576" w:rsidRPr="00A104E1" w:rsidRDefault="00411576" w:rsidP="00411576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Директор</w:t>
            </w:r>
          </w:p>
          <w:p w:rsidR="00411576" w:rsidRPr="00A104E1" w:rsidRDefault="00411576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411576" w:rsidRPr="00A104E1" w:rsidRDefault="00411576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A104E1">
              <w:rPr>
                <w:b/>
                <w:sz w:val="20"/>
                <w:szCs w:val="20"/>
              </w:rPr>
              <w:t>_________________ Яна НАЛИВАЙКО.</w:t>
            </w:r>
          </w:p>
          <w:p w:rsidR="00411576" w:rsidRPr="00A104E1" w:rsidRDefault="00411576" w:rsidP="00411576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411576" w:rsidRPr="00A104E1" w:rsidRDefault="00411576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411576" w:rsidRPr="00A104E1" w:rsidRDefault="00411576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Юридична</w:t>
            </w:r>
            <w:r w:rsidRPr="00A104E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104E1">
              <w:rPr>
                <w:b/>
                <w:sz w:val="20"/>
                <w:szCs w:val="20"/>
              </w:rPr>
              <w:t xml:space="preserve">адреса: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411576" w:rsidRPr="00A104E1" w:rsidRDefault="00411576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A104E1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DCCDD38" wp14:editId="674F96EA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3EAE2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411576" w:rsidRPr="00A104E1" w:rsidRDefault="00411576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Поштова</w:t>
            </w:r>
            <w:r w:rsidRPr="00A104E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104E1">
              <w:rPr>
                <w:b/>
                <w:sz w:val="20"/>
                <w:szCs w:val="20"/>
              </w:rPr>
              <w:t xml:space="preserve">адреса: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411576" w:rsidRPr="00A104E1" w:rsidRDefault="00411576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A104E1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5D8CA9" wp14:editId="66EA20AF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3A17E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411576" w:rsidRPr="00A104E1" w:rsidRDefault="00411576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Код</w:t>
            </w:r>
            <w:r w:rsidRPr="00A104E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104E1">
              <w:rPr>
                <w:b/>
                <w:sz w:val="20"/>
                <w:szCs w:val="20"/>
              </w:rPr>
              <w:t>ЄДРПОУ:</w:t>
            </w:r>
            <w:r w:rsidRPr="00A104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р/р:</w:t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</w:rPr>
              <w:t xml:space="preserve"> банк</w:t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</w:rPr>
              <w:t xml:space="preserve"> МФО:</w:t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</w:rPr>
              <w:t xml:space="preserve"> ІПН:</w:t>
            </w:r>
            <w:r w:rsidRPr="00A104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A104E1">
              <w:rPr>
                <w:b/>
                <w:sz w:val="20"/>
                <w:szCs w:val="20"/>
              </w:rPr>
              <w:t>Свідоцтво платника</w:t>
            </w:r>
            <w:r w:rsidRPr="00A104E1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A104E1">
              <w:rPr>
                <w:b/>
                <w:sz w:val="20"/>
                <w:szCs w:val="20"/>
              </w:rPr>
              <w:t>ПДВ:</w:t>
            </w:r>
            <w:r w:rsidRPr="00A104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</w:rPr>
              <w:t>№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</w:rPr>
              <w:t xml:space="preserve"> </w:t>
            </w:r>
            <w:proofErr w:type="spellStart"/>
            <w:r w:rsidRPr="00A104E1">
              <w:rPr>
                <w:b/>
                <w:sz w:val="20"/>
                <w:szCs w:val="20"/>
              </w:rPr>
              <w:t>Тел</w:t>
            </w:r>
            <w:proofErr w:type="spellEnd"/>
            <w:r w:rsidRPr="00A104E1">
              <w:rPr>
                <w:b/>
                <w:sz w:val="20"/>
                <w:szCs w:val="20"/>
              </w:rPr>
              <w:t>./факс:</w:t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  <w:u w:val="thick"/>
              </w:rPr>
              <w:tab/>
            </w:r>
            <w:r w:rsidRPr="00A104E1">
              <w:rPr>
                <w:b/>
                <w:sz w:val="20"/>
                <w:szCs w:val="20"/>
              </w:rPr>
              <w:t xml:space="preserve"> Ел.</w:t>
            </w:r>
            <w:r w:rsidRPr="00A104E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104E1">
              <w:rPr>
                <w:b/>
                <w:sz w:val="20"/>
                <w:szCs w:val="20"/>
              </w:rPr>
              <w:t>Адреса:</w:t>
            </w:r>
            <w:r w:rsidRPr="00A104E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  <w:u w:val="single"/>
              </w:rPr>
              <w:tab/>
            </w:r>
            <w:r w:rsidRPr="00A104E1">
              <w:rPr>
                <w:sz w:val="20"/>
                <w:szCs w:val="20"/>
              </w:rPr>
              <w:t xml:space="preserve"> EIC</w:t>
            </w:r>
            <w:r w:rsidRPr="00A104E1">
              <w:rPr>
                <w:spacing w:val="-9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</w:rPr>
              <w:t>код:</w:t>
            </w:r>
            <w:r w:rsidRPr="00A104E1">
              <w:rPr>
                <w:spacing w:val="1"/>
                <w:sz w:val="20"/>
                <w:szCs w:val="20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 xml:space="preserve"> </w:t>
            </w:r>
            <w:r w:rsidRPr="00A104E1">
              <w:rPr>
                <w:sz w:val="20"/>
                <w:szCs w:val="20"/>
                <w:u w:val="single"/>
              </w:rPr>
              <w:tab/>
            </w: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A104E1">
              <w:rPr>
                <w:color w:val="000009"/>
                <w:sz w:val="20"/>
                <w:szCs w:val="20"/>
              </w:rPr>
              <w:t>Сайт:</w:t>
            </w:r>
            <w:r w:rsidRPr="00A104E1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A104E1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A104E1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A104E1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411576" w:rsidRPr="00A104E1" w:rsidRDefault="00296864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A104E1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411576" w:rsidRPr="00A104E1" w:rsidRDefault="00411576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</w:tbl>
    <w:p w:rsidR="00C5194A" w:rsidRPr="00272C42" w:rsidRDefault="00C5194A" w:rsidP="00411576">
      <w:pPr>
        <w:spacing w:before="92"/>
        <w:ind w:left="1142"/>
        <w:rPr>
          <w:rFonts w:ascii="Baskerville Old Face" w:hAnsi="Baskerville Old Face"/>
          <w:sz w:val="18"/>
        </w:rPr>
      </w:pPr>
    </w:p>
    <w:sectPr w:rsidR="00C5194A" w:rsidRPr="00272C42" w:rsidSect="00411576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2BE"/>
    <w:multiLevelType w:val="hybridMultilevel"/>
    <w:tmpl w:val="2698DEB6"/>
    <w:lvl w:ilvl="0" w:tplc="8EF01958">
      <w:start w:val="1"/>
      <w:numFmt w:val="decimal"/>
      <w:lvlText w:val="%1."/>
      <w:lvlJc w:val="left"/>
      <w:pPr>
        <w:ind w:left="105" w:hanging="32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2CCC084">
      <w:numFmt w:val="bullet"/>
      <w:lvlText w:val="•"/>
      <w:lvlJc w:val="left"/>
      <w:pPr>
        <w:ind w:left="887" w:hanging="329"/>
      </w:pPr>
      <w:rPr>
        <w:rFonts w:hint="default"/>
        <w:lang w:val="uk-UA" w:eastAsia="en-US" w:bidi="ar-SA"/>
      </w:rPr>
    </w:lvl>
    <w:lvl w:ilvl="2" w:tplc="2D6CF488">
      <w:numFmt w:val="bullet"/>
      <w:lvlText w:val="•"/>
      <w:lvlJc w:val="left"/>
      <w:pPr>
        <w:ind w:left="1675" w:hanging="329"/>
      </w:pPr>
      <w:rPr>
        <w:rFonts w:hint="default"/>
        <w:lang w:val="uk-UA" w:eastAsia="en-US" w:bidi="ar-SA"/>
      </w:rPr>
    </w:lvl>
    <w:lvl w:ilvl="3" w:tplc="97FAEBE4">
      <w:numFmt w:val="bullet"/>
      <w:lvlText w:val="•"/>
      <w:lvlJc w:val="left"/>
      <w:pPr>
        <w:ind w:left="2463" w:hanging="329"/>
      </w:pPr>
      <w:rPr>
        <w:rFonts w:hint="default"/>
        <w:lang w:val="uk-UA" w:eastAsia="en-US" w:bidi="ar-SA"/>
      </w:rPr>
    </w:lvl>
    <w:lvl w:ilvl="4" w:tplc="14F68690">
      <w:numFmt w:val="bullet"/>
      <w:lvlText w:val="•"/>
      <w:lvlJc w:val="left"/>
      <w:pPr>
        <w:ind w:left="3250" w:hanging="329"/>
      </w:pPr>
      <w:rPr>
        <w:rFonts w:hint="default"/>
        <w:lang w:val="uk-UA" w:eastAsia="en-US" w:bidi="ar-SA"/>
      </w:rPr>
    </w:lvl>
    <w:lvl w:ilvl="5" w:tplc="D41CF28A">
      <w:numFmt w:val="bullet"/>
      <w:lvlText w:val="•"/>
      <w:lvlJc w:val="left"/>
      <w:pPr>
        <w:ind w:left="4038" w:hanging="329"/>
      </w:pPr>
      <w:rPr>
        <w:rFonts w:hint="default"/>
        <w:lang w:val="uk-UA" w:eastAsia="en-US" w:bidi="ar-SA"/>
      </w:rPr>
    </w:lvl>
    <w:lvl w:ilvl="6" w:tplc="517201D4">
      <w:numFmt w:val="bullet"/>
      <w:lvlText w:val="•"/>
      <w:lvlJc w:val="left"/>
      <w:pPr>
        <w:ind w:left="4826" w:hanging="329"/>
      </w:pPr>
      <w:rPr>
        <w:rFonts w:hint="default"/>
        <w:lang w:val="uk-UA" w:eastAsia="en-US" w:bidi="ar-SA"/>
      </w:rPr>
    </w:lvl>
    <w:lvl w:ilvl="7" w:tplc="91722540">
      <w:numFmt w:val="bullet"/>
      <w:lvlText w:val="•"/>
      <w:lvlJc w:val="left"/>
      <w:pPr>
        <w:ind w:left="5613" w:hanging="329"/>
      </w:pPr>
      <w:rPr>
        <w:rFonts w:hint="default"/>
        <w:lang w:val="uk-UA" w:eastAsia="en-US" w:bidi="ar-SA"/>
      </w:rPr>
    </w:lvl>
    <w:lvl w:ilvl="8" w:tplc="81B2007A">
      <w:numFmt w:val="bullet"/>
      <w:lvlText w:val="•"/>
      <w:lvlJc w:val="left"/>
      <w:pPr>
        <w:ind w:left="6401" w:hanging="329"/>
      </w:pPr>
      <w:rPr>
        <w:rFonts w:hint="default"/>
        <w:lang w:val="uk-UA" w:eastAsia="en-US" w:bidi="ar-S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A542DB7"/>
    <w:multiLevelType w:val="hybridMultilevel"/>
    <w:tmpl w:val="DFA68F74"/>
    <w:lvl w:ilvl="0" w:tplc="70806EAA">
      <w:start w:val="3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4A"/>
    <w:rsid w:val="0000658E"/>
    <w:rsid w:val="00060532"/>
    <w:rsid w:val="00194AF4"/>
    <w:rsid w:val="0021556A"/>
    <w:rsid w:val="00272C42"/>
    <w:rsid w:val="00296864"/>
    <w:rsid w:val="002A467E"/>
    <w:rsid w:val="002A6CB8"/>
    <w:rsid w:val="002D2742"/>
    <w:rsid w:val="002F45BA"/>
    <w:rsid w:val="00320121"/>
    <w:rsid w:val="003564EB"/>
    <w:rsid w:val="00365427"/>
    <w:rsid w:val="00374611"/>
    <w:rsid w:val="003E686E"/>
    <w:rsid w:val="00411576"/>
    <w:rsid w:val="00442DF9"/>
    <w:rsid w:val="004934E3"/>
    <w:rsid w:val="00503469"/>
    <w:rsid w:val="005C31F6"/>
    <w:rsid w:val="005D2541"/>
    <w:rsid w:val="006A3239"/>
    <w:rsid w:val="00736875"/>
    <w:rsid w:val="00804247"/>
    <w:rsid w:val="0087335C"/>
    <w:rsid w:val="00943ED8"/>
    <w:rsid w:val="00A104E1"/>
    <w:rsid w:val="00AD6436"/>
    <w:rsid w:val="00B030B0"/>
    <w:rsid w:val="00C0428C"/>
    <w:rsid w:val="00C5194A"/>
    <w:rsid w:val="00D05EBF"/>
    <w:rsid w:val="00D92A29"/>
    <w:rsid w:val="00E52C95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rvts0">
    <w:name w:val="rvts0"/>
    <w:basedOn w:val="a0"/>
    <w:rsid w:val="004934E3"/>
  </w:style>
  <w:style w:type="paragraph" w:styleId="a5">
    <w:name w:val="No Spacing"/>
    <w:uiPriority w:val="1"/>
    <w:qFormat/>
    <w:rsid w:val="004115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411576"/>
    <w:rPr>
      <w:color w:val="0000FF" w:themeColor="hyperlink"/>
      <w:u w:val="single"/>
    </w:rPr>
  </w:style>
  <w:style w:type="paragraph" w:customStyle="1" w:styleId="a7">
    <w:name w:val="Нормальный"/>
    <w:rsid w:val="00411576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10</cp:revision>
  <cp:lastPrinted>2020-11-04T06:46:00Z</cp:lastPrinted>
  <dcterms:created xsi:type="dcterms:W3CDTF">2021-02-08T15:50:00Z</dcterms:created>
  <dcterms:modified xsi:type="dcterms:W3CDTF">2023-01-04T12:50:00Z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